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1AD60">
      <w:pPr>
        <w:pStyle w:val="3"/>
        <w:ind w:left="104"/>
        <w:rPr>
          <w:rFonts w:ascii="Times New Roman"/>
          <w:b w:val="0"/>
          <w:sz w:val="20"/>
        </w:rPr>
      </w:pPr>
      <w:r>
        <w:rPr>
          <w:rFonts w:ascii="Times New Roman"/>
          <w:b w:val="0"/>
          <w:sz w:val="20"/>
        </w:rPr>
        <mc:AlternateContent>
          <mc:Choice Requires="wpg">
            <w:drawing>
              <wp:inline distT="0" distB="0" distL="114300" distR="114300">
                <wp:extent cx="1713230" cy="573405"/>
                <wp:effectExtent l="1905" t="1905" r="18415" b="15240"/>
                <wp:docPr id="6" name="组合 2"/>
                <wp:cNvGraphicFramePr/>
                <a:graphic xmlns:a="http://schemas.openxmlformats.org/drawingml/2006/main">
                  <a:graphicData uri="http://schemas.microsoft.com/office/word/2010/wordprocessingGroup">
                    <wpg:wgp>
                      <wpg:cNvGrpSpPr/>
                      <wpg:grpSpPr>
                        <a:xfrm>
                          <a:off x="0" y="0"/>
                          <a:ext cx="1713230" cy="573405"/>
                          <a:chOff x="0" y="0"/>
                          <a:chExt cx="2698" cy="903"/>
                        </a:xfrm>
                      </wpg:grpSpPr>
                      <wps:wsp>
                        <wps:cNvPr id="1" name="直线 3"/>
                        <wps:cNvCnPr/>
                        <wps:spPr>
                          <a:xfrm>
                            <a:off x="10" y="451"/>
                            <a:ext cx="2678" cy="0"/>
                          </a:xfrm>
                          <a:prstGeom prst="line">
                            <a:avLst/>
                          </a:prstGeom>
                          <a:ln w="6096" cap="flat" cmpd="sng">
                            <a:solidFill>
                              <a:srgbClr val="000000"/>
                            </a:solidFill>
                            <a:prstDash val="solid"/>
                            <a:headEnd type="none" w="med" len="med"/>
                            <a:tailEnd type="none" w="med" len="med"/>
                          </a:ln>
                        </wps:spPr>
                        <wps:bodyPr/>
                      </wps:wsp>
                      <wps:wsp>
                        <wps:cNvPr id="2" name="直线 4"/>
                        <wps:cNvCnPr/>
                        <wps:spPr>
                          <a:xfrm>
                            <a:off x="5" y="10"/>
                            <a:ext cx="0" cy="892"/>
                          </a:xfrm>
                          <a:prstGeom prst="line">
                            <a:avLst/>
                          </a:prstGeom>
                          <a:ln w="6096" cap="flat" cmpd="sng">
                            <a:solidFill>
                              <a:srgbClr val="000000"/>
                            </a:solidFill>
                            <a:prstDash val="solid"/>
                            <a:headEnd type="none" w="med" len="med"/>
                            <a:tailEnd type="none" w="med" len="med"/>
                          </a:ln>
                        </wps:spPr>
                        <wps:bodyPr/>
                      </wps:wsp>
                      <wps:wsp>
                        <wps:cNvPr id="3" name="直线 5"/>
                        <wps:cNvCnPr/>
                        <wps:spPr>
                          <a:xfrm>
                            <a:off x="10" y="898"/>
                            <a:ext cx="2678" cy="0"/>
                          </a:xfrm>
                          <a:prstGeom prst="line">
                            <a:avLst/>
                          </a:prstGeom>
                          <a:ln w="6097" cap="flat" cmpd="sng">
                            <a:solidFill>
                              <a:srgbClr val="000000"/>
                            </a:solidFill>
                            <a:prstDash val="solid"/>
                            <a:headEnd type="none" w="med" len="med"/>
                            <a:tailEnd type="none" w="med" len="med"/>
                          </a:ln>
                        </wps:spPr>
                        <wps:bodyPr/>
                      </wps:wsp>
                      <wps:wsp>
                        <wps:cNvPr id="4" name="直线 6"/>
                        <wps:cNvCnPr/>
                        <wps:spPr>
                          <a:xfrm>
                            <a:off x="2693" y="10"/>
                            <a:ext cx="0" cy="892"/>
                          </a:xfrm>
                          <a:prstGeom prst="line">
                            <a:avLst/>
                          </a:prstGeom>
                          <a:ln w="6096" cap="flat" cmpd="sng">
                            <a:solidFill>
                              <a:srgbClr val="000000"/>
                            </a:solidFill>
                            <a:prstDash val="solid"/>
                            <a:headEnd type="none" w="med" len="med"/>
                            <a:tailEnd type="none" w="med" len="med"/>
                          </a:ln>
                        </wps:spPr>
                        <wps:bodyPr/>
                      </wps:wsp>
                      <wps:wsp>
                        <wps:cNvPr id="5" name="文本框 7"/>
                        <wps:cNvSpPr txBox="1"/>
                        <wps:spPr>
                          <a:xfrm>
                            <a:off x="4" y="4"/>
                            <a:ext cx="2688" cy="447"/>
                          </a:xfrm>
                          <a:prstGeom prst="rect">
                            <a:avLst/>
                          </a:prstGeom>
                          <a:noFill/>
                          <a:ln w="6096" cap="flat" cmpd="sng">
                            <a:solidFill>
                              <a:srgbClr val="000000"/>
                            </a:solidFill>
                            <a:prstDash val="solid"/>
                            <a:miter/>
                            <a:headEnd type="none" w="med" len="med"/>
                            <a:tailEnd type="none" w="med" len="med"/>
                          </a:ln>
                        </wps:spPr>
                        <wps:txbx>
                          <w:txbxContent>
                            <w:p w14:paraId="7E5B9717">
                              <w:pPr>
                                <w:spacing w:line="425" w:lineRule="exact"/>
                                <w:ind w:left="619"/>
                                <w:rPr>
                                  <w:b/>
                                  <w:sz w:val="24"/>
                                </w:rPr>
                              </w:pPr>
                              <w:r>
                                <w:rPr>
                                  <w:b/>
                                  <w:sz w:val="24"/>
                                </w:rPr>
                                <w:t>伦理审查编号</w:t>
                              </w:r>
                            </w:p>
                          </w:txbxContent>
                        </wps:txbx>
                        <wps:bodyPr lIns="0" tIns="0" rIns="0" bIns="0" upright="1"/>
                      </wps:wsp>
                    </wpg:wgp>
                  </a:graphicData>
                </a:graphic>
              </wp:inline>
            </w:drawing>
          </mc:Choice>
          <mc:Fallback>
            <w:pict>
              <v:group id="组合 2" o:spid="_x0000_s1026" o:spt="203" style="height:45.15pt;width:134.9pt;" coordsize="2698,903" o:gfxdata="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PPkvmdUAAAAEAQAADwAAAAAAAAABACAAAAAiAAAAZHJzL2Rv&#10;d25yZXYueG1sUEsBAhQAFAAAAAgAh07iQLrustIhAwAAFQ0AAA4AAAAAAAAAAQAgAAAAJAEAAGRy&#10;cy9lMm9Eb2MueG1sUEsFBgAAAAAGAAYAWQEAALcGAAAAAA==&#10;">
                <o:lock v:ext="edit" aspectratio="f"/>
                <v:line id="直线 3" o:spid="_x0000_s1026" o:spt="20" style="position:absolute;left:10;top:451;height:0;width:2678;" filled="f" stroked="t" coordsize="21600,21600" o:gfxdata="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IbmoJugAAANoA&#10;AAAPAAAAAAAAAAEAIAAAACIAAABkcnMvZG93bnJldi54bWxQSwECFAAUAAAACACHTuJAMy8FnjsA&#10;AAA5AAAAEAAAAAAAAAABACAAAAAJAQAAZHJzL3NoYXBleG1sLnhtbFBLBQYAAAAABgAGAFsBAACz&#10;AwAAAAA=&#10;">
                  <v:fill on="f" focussize="0,0"/>
                  <v:stroke weight="0.48pt" color="#000000" joinstyle="round"/>
                  <v:imagedata o:title=""/>
                  <o:lock v:ext="edit" aspectratio="f"/>
                </v:line>
                <v:line id="直线 4" o:spid="_x0000_s1026" o:spt="20" style="position:absolute;left:5;top:10;height:892;width:0;" filled="f" stroked="t" coordsize="21600,21600" o:gfxdata="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i89H6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line id="直线 5" o:spid="_x0000_s1026" o:spt="20" style="position:absolute;left:10;top:898;height:0;width:2678;" filled="f" stroked="t" coordsize="21600,21600" o:gfxdata="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VVJpvQAA&#10;ANoAAAAPAAAAAAAAAAEAIAAAACIAAABkcnMvZG93bnJldi54bWxQSwECFAAUAAAACACHTuJAMy8F&#10;njsAAAA5AAAAEAAAAAAAAAABACAAAAAMAQAAZHJzL3NoYXBleG1sLnhtbFBLBQYAAAAABgAGAFsB&#10;AAC2AwAAAAA=&#10;">
                  <v:fill on="f" focussize="0,0"/>
                  <v:stroke weight="0.48007874015748pt" color="#000000" joinstyle="round"/>
                  <v:imagedata o:title=""/>
                  <o:lock v:ext="edit" aspectratio="f"/>
                </v:line>
                <v:line id="直线 6" o:spid="_x0000_s1026" o:spt="20" style="position:absolute;left:2693;top:10;height:892;width:0;" filled="f" stroked="t" coordsize="21600,21600" o:gfxdata="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gZyZG8AAAA&#10;2gAAAA8AAAAAAAAAAQAgAAAAIgAAAGRycy9kb3ducmV2LnhtbFBLAQIUABQAAAAIAIdO4kAzLwWe&#10;OwAAADkAAAAQAAAAAAAAAAEAIAAAAAsBAABkcnMvc2hhcGV4bWwueG1sUEsFBgAAAAAGAAYAWwEA&#10;ALUDAAAAAA==&#10;">
                  <v:fill on="f" focussize="0,0"/>
                  <v:stroke weight="0.48pt" color="#000000" joinstyle="round"/>
                  <v:imagedata o:title=""/>
                  <o:lock v:ext="edit" aspectratio="f"/>
                </v:line>
                <v:shape id="文本框 7" o:spid="_x0000_s1026" o:spt="202" type="#_x0000_t202" style="position:absolute;left:4;top:4;height:447;width:2688;" filled="f" stroked="t" coordsize="21600,21600" o:gfxdata="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P+7hbtwAAANoAAAAP&#10;AAAAAAAAAAEAIAAAACIAAABkcnMvZG93bnJldi54bWxQSwECFAAUAAAACACHTuJAMy8FnjsAAAA5&#10;AAAAEAAAAAAAAAABACAAAAAGAQAAZHJzL3NoYXBleG1sLnhtbFBLBQYAAAAABgAGAFsBAACwAwAA&#10;AAA=&#10;">
                  <v:fill on="f" focussize="0,0"/>
                  <v:stroke weight="0.48pt" color="#000000" joinstyle="miter"/>
                  <v:imagedata o:title=""/>
                  <o:lock v:ext="edit" aspectratio="f"/>
                  <v:textbox inset="0mm,0mm,0mm,0mm">
                    <w:txbxContent>
                      <w:p w14:paraId="7E5B9717">
                        <w:pPr>
                          <w:spacing w:line="425" w:lineRule="exact"/>
                          <w:ind w:left="619"/>
                          <w:rPr>
                            <w:b/>
                            <w:sz w:val="24"/>
                          </w:rPr>
                        </w:pPr>
                        <w:r>
                          <w:rPr>
                            <w:b/>
                            <w:sz w:val="24"/>
                          </w:rPr>
                          <w:t>伦理审查编号</w:t>
                        </w:r>
                      </w:p>
                    </w:txbxContent>
                  </v:textbox>
                </v:shape>
                <w10:wrap type="none"/>
                <w10:anchorlock/>
              </v:group>
            </w:pict>
          </mc:Fallback>
        </mc:AlternateContent>
      </w:r>
    </w:p>
    <w:p w14:paraId="43E4E6CF">
      <w:pPr>
        <w:pStyle w:val="3"/>
        <w:rPr>
          <w:rFonts w:ascii="Times New Roman"/>
          <w:b w:val="0"/>
          <w:sz w:val="20"/>
        </w:rPr>
      </w:pPr>
    </w:p>
    <w:p w14:paraId="3F77701D">
      <w:pPr>
        <w:pStyle w:val="3"/>
        <w:spacing w:before="12" w:line="360" w:lineRule="auto"/>
        <w:jc w:val="center"/>
        <w:rPr>
          <w:rFonts w:ascii="宋体" w:hAnsi="宋体" w:eastAsia="宋体" w:cs="宋体"/>
          <w:bCs w:val="0"/>
          <w:spacing w:val="-6"/>
          <w:sz w:val="32"/>
          <w:szCs w:val="32"/>
          <w:lang w:val="en-US"/>
        </w:rPr>
      </w:pPr>
      <w:r>
        <w:rPr>
          <w:rFonts w:hint="eastAsia" w:ascii="Times New Roman" w:eastAsia="宋体"/>
          <w:bCs w:val="0"/>
          <w:sz w:val="32"/>
          <w:szCs w:val="32"/>
          <w:lang w:val="en-US"/>
        </w:rPr>
        <w:t>上海外国语大学语言</w:t>
      </w:r>
      <w:r>
        <w:rPr>
          <w:rFonts w:hint="eastAsia" w:ascii="Times New Roman" w:eastAsia="宋体"/>
          <w:bCs w:val="0"/>
          <w:sz w:val="32"/>
          <w:szCs w:val="32"/>
          <w:lang w:val="en-US" w:eastAsia="zh-CN"/>
        </w:rPr>
        <w:t>科学</w:t>
      </w:r>
      <w:bookmarkStart w:id="0" w:name="_GoBack"/>
      <w:bookmarkEnd w:id="0"/>
      <w:r>
        <w:rPr>
          <w:rFonts w:hint="eastAsia" w:ascii="Times New Roman" w:eastAsia="宋体"/>
          <w:bCs w:val="0"/>
          <w:sz w:val="32"/>
          <w:szCs w:val="32"/>
          <w:lang w:val="en-US"/>
        </w:rPr>
        <w:t>研究院</w:t>
      </w:r>
    </w:p>
    <w:p w14:paraId="6414DC01">
      <w:pPr>
        <w:pStyle w:val="3"/>
        <w:spacing w:before="12" w:line="360" w:lineRule="auto"/>
        <w:jc w:val="center"/>
        <w:rPr>
          <w:rFonts w:ascii="Times New Roman" w:eastAsia="宋体"/>
          <w:bCs w:val="0"/>
          <w:sz w:val="32"/>
          <w:szCs w:val="32"/>
        </w:rPr>
      </w:pPr>
      <w:r>
        <w:rPr>
          <w:rFonts w:hint="eastAsia" w:ascii="Times New Roman" w:eastAsia="宋体"/>
          <w:bCs w:val="0"/>
          <w:sz w:val="32"/>
          <w:szCs w:val="32"/>
        </w:rPr>
        <w:t>伦理审查委员会科学研究</w:t>
      </w:r>
      <w:r>
        <w:rPr>
          <w:rFonts w:hint="eastAsia" w:ascii="Times New Roman" w:eastAsia="宋体"/>
          <w:bCs w:val="0"/>
          <w:sz w:val="32"/>
          <w:szCs w:val="32"/>
          <w:lang w:val="en-US"/>
        </w:rPr>
        <w:t>项目</w:t>
      </w:r>
      <w:r>
        <w:rPr>
          <w:rFonts w:hint="eastAsia" w:ascii="Times New Roman" w:eastAsia="宋体"/>
          <w:bCs w:val="0"/>
          <w:sz w:val="32"/>
          <w:szCs w:val="32"/>
        </w:rPr>
        <w:t>审查</w:t>
      </w:r>
    </w:p>
    <w:p w14:paraId="0F48F98B">
      <w:pPr>
        <w:pStyle w:val="3"/>
        <w:spacing w:before="5"/>
      </w:pPr>
    </w:p>
    <w:tbl>
      <w:tblPr>
        <w:tblStyle w:val="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1490"/>
        <w:gridCol w:w="1624"/>
        <w:gridCol w:w="1537"/>
        <w:gridCol w:w="875"/>
        <w:gridCol w:w="650"/>
        <w:gridCol w:w="800"/>
        <w:gridCol w:w="725"/>
      </w:tblGrid>
      <w:tr w14:paraId="050E3C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555" w:type="dxa"/>
          </w:tcPr>
          <w:p w14:paraId="7D9A018A">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项目名称</w:t>
            </w:r>
          </w:p>
        </w:tc>
        <w:tc>
          <w:tcPr>
            <w:tcW w:w="7701" w:type="dxa"/>
            <w:gridSpan w:val="7"/>
          </w:tcPr>
          <w:p w14:paraId="183A063E">
            <w:pPr>
              <w:pStyle w:val="12"/>
              <w:spacing w:line="240" w:lineRule="auto"/>
              <w:rPr>
                <w:rFonts w:ascii="宋体" w:hAnsi="宋体" w:eastAsia="宋体" w:cs="宋体"/>
                <w:sz w:val="24"/>
                <w:szCs w:val="24"/>
              </w:rPr>
            </w:pPr>
          </w:p>
        </w:tc>
      </w:tr>
      <w:tr w14:paraId="35453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555" w:type="dxa"/>
          </w:tcPr>
          <w:p w14:paraId="0E3EB0B5">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主要研究者</w:t>
            </w:r>
          </w:p>
        </w:tc>
        <w:tc>
          <w:tcPr>
            <w:tcW w:w="3114" w:type="dxa"/>
            <w:gridSpan w:val="2"/>
          </w:tcPr>
          <w:p w14:paraId="160DC063">
            <w:pPr>
              <w:pStyle w:val="12"/>
              <w:spacing w:line="240" w:lineRule="auto"/>
              <w:rPr>
                <w:rFonts w:ascii="宋体" w:hAnsi="宋体" w:eastAsia="宋体" w:cs="宋体"/>
                <w:sz w:val="24"/>
                <w:szCs w:val="24"/>
              </w:rPr>
            </w:pPr>
          </w:p>
        </w:tc>
        <w:tc>
          <w:tcPr>
            <w:tcW w:w="1537" w:type="dxa"/>
          </w:tcPr>
          <w:p w14:paraId="289A4506">
            <w:pPr>
              <w:pStyle w:val="12"/>
              <w:ind w:left="111"/>
              <w:rPr>
                <w:rFonts w:ascii="宋体" w:hAnsi="宋体" w:eastAsia="宋体" w:cs="宋体"/>
                <w:b/>
                <w:sz w:val="24"/>
                <w:szCs w:val="24"/>
              </w:rPr>
            </w:pPr>
            <w:r>
              <w:rPr>
                <w:rFonts w:hint="eastAsia" w:ascii="宋体" w:hAnsi="宋体" w:eastAsia="宋体" w:cs="宋体"/>
                <w:bCs/>
                <w:sz w:val="24"/>
                <w:szCs w:val="24"/>
              </w:rPr>
              <w:t>单位/院系</w:t>
            </w:r>
          </w:p>
        </w:tc>
        <w:tc>
          <w:tcPr>
            <w:tcW w:w="3050" w:type="dxa"/>
            <w:gridSpan w:val="4"/>
          </w:tcPr>
          <w:p w14:paraId="4156AD5A">
            <w:pPr>
              <w:pStyle w:val="12"/>
              <w:spacing w:line="240" w:lineRule="auto"/>
              <w:rPr>
                <w:rFonts w:ascii="宋体" w:hAnsi="宋体" w:eastAsia="宋体" w:cs="宋体"/>
                <w:sz w:val="24"/>
                <w:szCs w:val="24"/>
              </w:rPr>
            </w:pPr>
          </w:p>
        </w:tc>
      </w:tr>
      <w:tr w14:paraId="3EEA5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555" w:type="dxa"/>
          </w:tcPr>
          <w:p w14:paraId="3C1D76D8">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承担责任</w:t>
            </w:r>
          </w:p>
        </w:tc>
        <w:tc>
          <w:tcPr>
            <w:tcW w:w="1490" w:type="dxa"/>
            <w:tcBorders>
              <w:right w:val="nil"/>
            </w:tcBorders>
          </w:tcPr>
          <w:p w14:paraId="5165182E">
            <w:pPr>
              <w:pStyle w:val="12"/>
              <w:ind w:left="590"/>
              <w:rPr>
                <w:rFonts w:ascii="宋体" w:hAnsi="宋体" w:eastAsia="宋体" w:cs="宋体"/>
                <w:bCs/>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负责</w:t>
            </w:r>
          </w:p>
        </w:tc>
        <w:tc>
          <w:tcPr>
            <w:tcW w:w="1624" w:type="dxa"/>
            <w:tcBorders>
              <w:left w:val="nil"/>
            </w:tcBorders>
          </w:tcPr>
          <w:p w14:paraId="2E5D8324">
            <w:pPr>
              <w:pStyle w:val="12"/>
              <w:ind w:left="185"/>
              <w:rPr>
                <w:rFonts w:ascii="宋体" w:hAnsi="宋体" w:eastAsia="宋体" w:cs="宋体"/>
                <w:bCs/>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参与</w:t>
            </w:r>
          </w:p>
        </w:tc>
        <w:tc>
          <w:tcPr>
            <w:tcW w:w="1537" w:type="dxa"/>
          </w:tcPr>
          <w:p w14:paraId="547CBB2B">
            <w:pPr>
              <w:pStyle w:val="12"/>
              <w:ind w:left="111"/>
              <w:rPr>
                <w:rFonts w:ascii="宋体" w:hAnsi="宋体" w:eastAsia="宋体" w:cs="宋体"/>
                <w:bCs/>
                <w:sz w:val="24"/>
                <w:szCs w:val="24"/>
              </w:rPr>
            </w:pPr>
            <w:r>
              <w:rPr>
                <w:rFonts w:hint="eastAsia" w:ascii="宋体" w:hAnsi="宋体" w:eastAsia="宋体" w:cs="宋体"/>
                <w:bCs/>
                <w:sz w:val="24"/>
                <w:szCs w:val="24"/>
              </w:rPr>
              <w:t>研究负责⼈</w:t>
            </w:r>
          </w:p>
        </w:tc>
        <w:tc>
          <w:tcPr>
            <w:tcW w:w="3050" w:type="dxa"/>
            <w:gridSpan w:val="4"/>
            <w:tcBorders>
              <w:bottom w:val="single" w:color="auto" w:sz="4" w:space="0"/>
            </w:tcBorders>
          </w:tcPr>
          <w:p w14:paraId="50253836">
            <w:pPr>
              <w:pStyle w:val="12"/>
              <w:spacing w:line="240" w:lineRule="auto"/>
              <w:rPr>
                <w:rFonts w:ascii="宋体" w:hAnsi="宋体" w:eastAsia="宋体" w:cs="宋体"/>
                <w:sz w:val="24"/>
                <w:szCs w:val="24"/>
              </w:rPr>
            </w:pPr>
          </w:p>
        </w:tc>
      </w:tr>
      <w:tr w14:paraId="0A71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555" w:type="dxa"/>
            <w:vMerge w:val="restart"/>
          </w:tcPr>
          <w:p w14:paraId="3F0228CE">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主要研究者</w:t>
            </w:r>
          </w:p>
          <w:p w14:paraId="50E429D2">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联系方式</w:t>
            </w:r>
          </w:p>
        </w:tc>
        <w:tc>
          <w:tcPr>
            <w:tcW w:w="3114" w:type="dxa"/>
            <w:gridSpan w:val="2"/>
          </w:tcPr>
          <w:p w14:paraId="5C2545F6">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手机：</w:t>
            </w:r>
          </w:p>
        </w:tc>
        <w:tc>
          <w:tcPr>
            <w:tcW w:w="1537" w:type="dxa"/>
            <w:vMerge w:val="restart"/>
            <w:tcBorders>
              <w:right w:val="single" w:color="auto" w:sz="4" w:space="0"/>
            </w:tcBorders>
          </w:tcPr>
          <w:p w14:paraId="1CF9E50E">
            <w:pPr>
              <w:pStyle w:val="12"/>
              <w:spacing w:line="424" w:lineRule="exact"/>
              <w:ind w:left="111"/>
              <w:rPr>
                <w:rFonts w:ascii="宋体" w:hAnsi="宋体" w:eastAsia="宋体" w:cs="宋体"/>
                <w:bCs/>
                <w:sz w:val="24"/>
                <w:szCs w:val="24"/>
                <w:lang w:val="en-US"/>
              </w:rPr>
            </w:pPr>
            <w:r>
              <w:rPr>
                <w:rFonts w:hint="eastAsia" w:ascii="宋体" w:hAnsi="宋体" w:eastAsia="宋体" w:cs="宋体"/>
                <w:bCs/>
                <w:sz w:val="24"/>
                <w:szCs w:val="24"/>
                <w:lang w:val="en-US"/>
              </w:rPr>
              <w:t>项目时间</w:t>
            </w:r>
          </w:p>
        </w:tc>
        <w:tc>
          <w:tcPr>
            <w:tcW w:w="875" w:type="dxa"/>
            <w:tcBorders>
              <w:top w:val="single" w:color="auto" w:sz="4" w:space="0"/>
              <w:left w:val="single" w:color="auto" w:sz="4" w:space="0"/>
              <w:bottom w:val="single" w:color="auto" w:sz="4" w:space="0"/>
              <w:right w:val="nil"/>
            </w:tcBorders>
          </w:tcPr>
          <w:p w14:paraId="39D51923">
            <w:pPr>
              <w:pStyle w:val="12"/>
              <w:ind w:left="111"/>
              <w:rPr>
                <w:rFonts w:ascii="宋体" w:hAnsi="宋体" w:eastAsia="宋体" w:cs="宋体"/>
                <w:bCs/>
                <w:sz w:val="24"/>
                <w:szCs w:val="24"/>
              </w:rPr>
            </w:pPr>
            <w:r>
              <w:rPr>
                <w:rFonts w:hint="eastAsia" w:ascii="宋体" w:hAnsi="宋体" w:eastAsia="宋体" w:cs="宋体"/>
                <w:bCs/>
                <w:sz w:val="24"/>
                <w:szCs w:val="24"/>
              </w:rPr>
              <w:t>起：</w:t>
            </w:r>
          </w:p>
        </w:tc>
        <w:tc>
          <w:tcPr>
            <w:tcW w:w="650" w:type="dxa"/>
            <w:tcBorders>
              <w:top w:val="single" w:color="auto" w:sz="4" w:space="0"/>
              <w:left w:val="nil"/>
              <w:bottom w:val="single" w:color="auto" w:sz="4" w:space="0"/>
              <w:right w:val="nil"/>
            </w:tcBorders>
          </w:tcPr>
          <w:p w14:paraId="3F321F65">
            <w:pPr>
              <w:pStyle w:val="12"/>
              <w:ind w:left="111" w:firstLine="240" w:firstLineChars="100"/>
              <w:rPr>
                <w:rFonts w:ascii="宋体" w:hAnsi="宋体" w:eastAsia="宋体" w:cs="宋体"/>
                <w:bCs/>
                <w:sz w:val="24"/>
                <w:szCs w:val="24"/>
              </w:rPr>
            </w:pPr>
            <w:r>
              <w:rPr>
                <w:rFonts w:hint="eastAsia" w:ascii="宋体" w:hAnsi="宋体" w:eastAsia="宋体" w:cs="宋体"/>
                <w:bCs/>
                <w:sz w:val="24"/>
                <w:szCs w:val="24"/>
              </w:rPr>
              <w:t>年</w:t>
            </w:r>
          </w:p>
        </w:tc>
        <w:tc>
          <w:tcPr>
            <w:tcW w:w="800" w:type="dxa"/>
            <w:tcBorders>
              <w:top w:val="single" w:color="auto" w:sz="4" w:space="0"/>
              <w:left w:val="nil"/>
              <w:bottom w:val="single" w:color="auto" w:sz="4" w:space="0"/>
              <w:right w:val="nil"/>
            </w:tcBorders>
          </w:tcPr>
          <w:p w14:paraId="00EB2AB4">
            <w:pPr>
              <w:pStyle w:val="12"/>
              <w:ind w:left="111" w:firstLine="480" w:firstLineChars="200"/>
              <w:rPr>
                <w:rFonts w:ascii="宋体" w:hAnsi="宋体" w:eastAsia="宋体" w:cs="宋体"/>
                <w:bCs/>
                <w:sz w:val="24"/>
                <w:szCs w:val="24"/>
              </w:rPr>
            </w:pPr>
            <w:r>
              <w:rPr>
                <w:rFonts w:hint="eastAsia" w:ascii="宋体" w:hAnsi="宋体" w:eastAsia="宋体" w:cs="宋体"/>
                <w:bCs/>
                <w:sz w:val="24"/>
                <w:szCs w:val="24"/>
                <w:lang w:val="en-US"/>
              </w:rPr>
              <w:t>月</w:t>
            </w:r>
          </w:p>
        </w:tc>
        <w:tc>
          <w:tcPr>
            <w:tcW w:w="725" w:type="dxa"/>
            <w:tcBorders>
              <w:top w:val="single" w:color="auto" w:sz="4" w:space="0"/>
              <w:left w:val="nil"/>
              <w:bottom w:val="single" w:color="auto" w:sz="4" w:space="0"/>
              <w:right w:val="single" w:color="auto" w:sz="4" w:space="0"/>
            </w:tcBorders>
          </w:tcPr>
          <w:p w14:paraId="58D1FA08">
            <w:pPr>
              <w:pStyle w:val="12"/>
              <w:ind w:firstLine="480" w:firstLineChars="200"/>
              <w:rPr>
                <w:rFonts w:ascii="宋体" w:hAnsi="宋体" w:eastAsia="宋体" w:cs="宋体"/>
                <w:bCs/>
                <w:sz w:val="24"/>
                <w:szCs w:val="24"/>
                <w:lang w:val="en-US"/>
              </w:rPr>
            </w:pPr>
            <w:r>
              <w:rPr>
                <w:rFonts w:hint="eastAsia" w:ascii="宋体" w:hAnsi="宋体" w:eastAsia="宋体" w:cs="宋体"/>
                <w:bCs/>
                <w:sz w:val="24"/>
                <w:szCs w:val="24"/>
                <w:lang w:val="en-US"/>
              </w:rPr>
              <w:t>日</w:t>
            </w:r>
          </w:p>
        </w:tc>
      </w:tr>
      <w:tr w14:paraId="45CA2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1555" w:type="dxa"/>
            <w:vMerge w:val="continue"/>
            <w:tcBorders>
              <w:top w:val="nil"/>
            </w:tcBorders>
          </w:tcPr>
          <w:p w14:paraId="4CA0AC5A">
            <w:pPr>
              <w:rPr>
                <w:rFonts w:ascii="宋体" w:hAnsi="宋体" w:eastAsia="宋体" w:cs="宋体"/>
                <w:bCs/>
                <w:sz w:val="24"/>
                <w:szCs w:val="24"/>
                <w:lang w:val="en-US"/>
              </w:rPr>
            </w:pPr>
          </w:p>
        </w:tc>
        <w:tc>
          <w:tcPr>
            <w:tcW w:w="3114" w:type="dxa"/>
            <w:gridSpan w:val="2"/>
          </w:tcPr>
          <w:p w14:paraId="4B00D05C">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邮箱：</w:t>
            </w:r>
          </w:p>
        </w:tc>
        <w:tc>
          <w:tcPr>
            <w:tcW w:w="1537" w:type="dxa"/>
            <w:vMerge w:val="continue"/>
            <w:tcBorders>
              <w:top w:val="nil"/>
              <w:right w:val="single" w:color="auto" w:sz="4" w:space="0"/>
            </w:tcBorders>
          </w:tcPr>
          <w:p w14:paraId="79464730">
            <w:pPr>
              <w:rPr>
                <w:rFonts w:ascii="宋体" w:hAnsi="宋体" w:eastAsia="宋体" w:cs="宋体"/>
                <w:bCs/>
                <w:sz w:val="24"/>
                <w:szCs w:val="24"/>
              </w:rPr>
            </w:pPr>
          </w:p>
        </w:tc>
        <w:tc>
          <w:tcPr>
            <w:tcW w:w="875" w:type="dxa"/>
            <w:tcBorders>
              <w:top w:val="single" w:color="auto" w:sz="4" w:space="0"/>
              <w:left w:val="single" w:color="auto" w:sz="4" w:space="0"/>
              <w:bottom w:val="single" w:color="auto" w:sz="4" w:space="0"/>
              <w:right w:val="nil"/>
            </w:tcBorders>
          </w:tcPr>
          <w:p w14:paraId="1826009D">
            <w:pPr>
              <w:pStyle w:val="12"/>
              <w:ind w:left="111"/>
              <w:rPr>
                <w:rFonts w:ascii="宋体" w:hAnsi="宋体" w:eastAsia="宋体" w:cs="宋体"/>
                <w:bCs/>
                <w:sz w:val="24"/>
                <w:szCs w:val="24"/>
              </w:rPr>
            </w:pPr>
            <w:r>
              <w:rPr>
                <w:rFonts w:hint="eastAsia" w:ascii="宋体" w:hAnsi="宋体" w:eastAsia="宋体" w:cs="宋体"/>
                <w:bCs/>
                <w:sz w:val="24"/>
                <w:szCs w:val="24"/>
                <w:lang w:val="en-US"/>
              </w:rPr>
              <w:t>止</w:t>
            </w:r>
            <w:r>
              <w:rPr>
                <w:rFonts w:hint="eastAsia" w:ascii="宋体" w:hAnsi="宋体" w:eastAsia="宋体" w:cs="宋体"/>
                <w:bCs/>
                <w:sz w:val="24"/>
                <w:szCs w:val="24"/>
              </w:rPr>
              <w:t>：</w:t>
            </w:r>
          </w:p>
        </w:tc>
        <w:tc>
          <w:tcPr>
            <w:tcW w:w="650" w:type="dxa"/>
            <w:tcBorders>
              <w:top w:val="single" w:color="auto" w:sz="4" w:space="0"/>
              <w:left w:val="nil"/>
              <w:bottom w:val="single" w:color="auto" w:sz="4" w:space="0"/>
              <w:right w:val="nil"/>
            </w:tcBorders>
          </w:tcPr>
          <w:p w14:paraId="04F24A66">
            <w:pPr>
              <w:pStyle w:val="12"/>
              <w:ind w:left="111" w:firstLine="240" w:firstLineChars="100"/>
              <w:rPr>
                <w:rFonts w:ascii="宋体" w:hAnsi="宋体" w:eastAsia="宋体" w:cs="宋体"/>
                <w:bCs/>
                <w:sz w:val="24"/>
                <w:szCs w:val="24"/>
              </w:rPr>
            </w:pPr>
            <w:r>
              <w:rPr>
                <w:rFonts w:hint="eastAsia" w:ascii="宋体" w:hAnsi="宋体" w:eastAsia="宋体" w:cs="宋体"/>
                <w:bCs/>
                <w:sz w:val="24"/>
                <w:szCs w:val="24"/>
              </w:rPr>
              <w:t>年</w:t>
            </w:r>
          </w:p>
        </w:tc>
        <w:tc>
          <w:tcPr>
            <w:tcW w:w="800" w:type="dxa"/>
            <w:tcBorders>
              <w:top w:val="single" w:color="auto" w:sz="4" w:space="0"/>
              <w:left w:val="nil"/>
              <w:bottom w:val="single" w:color="auto" w:sz="4" w:space="0"/>
              <w:right w:val="nil"/>
            </w:tcBorders>
          </w:tcPr>
          <w:p w14:paraId="5E1CE9D8">
            <w:pPr>
              <w:pStyle w:val="12"/>
              <w:ind w:left="111" w:firstLine="480" w:firstLineChars="200"/>
              <w:rPr>
                <w:rFonts w:ascii="宋体" w:hAnsi="宋体" w:eastAsia="宋体" w:cs="宋体"/>
                <w:bCs/>
                <w:sz w:val="24"/>
                <w:szCs w:val="24"/>
                <w:lang w:val="en-US"/>
              </w:rPr>
            </w:pPr>
            <w:r>
              <w:rPr>
                <w:rFonts w:hint="eastAsia" w:ascii="宋体" w:hAnsi="宋体" w:eastAsia="宋体" w:cs="宋体"/>
                <w:bCs/>
                <w:sz w:val="24"/>
                <w:szCs w:val="24"/>
                <w:lang w:val="en-US"/>
              </w:rPr>
              <w:t>月</w:t>
            </w:r>
          </w:p>
        </w:tc>
        <w:tc>
          <w:tcPr>
            <w:tcW w:w="725" w:type="dxa"/>
            <w:tcBorders>
              <w:top w:val="single" w:color="auto" w:sz="4" w:space="0"/>
              <w:left w:val="nil"/>
              <w:bottom w:val="single" w:color="auto" w:sz="4" w:space="0"/>
              <w:right w:val="single" w:color="auto" w:sz="4" w:space="0"/>
            </w:tcBorders>
          </w:tcPr>
          <w:p w14:paraId="1643E58E">
            <w:pPr>
              <w:pStyle w:val="12"/>
              <w:ind w:firstLine="480" w:firstLineChars="200"/>
              <w:rPr>
                <w:rFonts w:ascii="宋体" w:hAnsi="宋体" w:eastAsia="宋体" w:cs="宋体"/>
                <w:bCs/>
                <w:sz w:val="24"/>
                <w:szCs w:val="24"/>
              </w:rPr>
            </w:pPr>
            <w:r>
              <w:rPr>
                <w:rFonts w:hint="eastAsia" w:ascii="宋体" w:hAnsi="宋体" w:eastAsia="宋体" w:cs="宋体"/>
                <w:bCs/>
                <w:sz w:val="24"/>
                <w:szCs w:val="24"/>
                <w:lang w:val="en-US"/>
              </w:rPr>
              <w:t>日</w:t>
            </w:r>
          </w:p>
        </w:tc>
      </w:tr>
      <w:tr w14:paraId="17ACC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trPr>
        <w:tc>
          <w:tcPr>
            <w:tcW w:w="1555" w:type="dxa"/>
          </w:tcPr>
          <w:p w14:paraId="76B322DF">
            <w:pPr>
              <w:pStyle w:val="12"/>
              <w:ind w:left="110"/>
              <w:rPr>
                <w:rFonts w:ascii="宋体" w:hAnsi="宋体" w:eastAsia="宋体" w:cs="宋体"/>
                <w:bCs/>
                <w:sz w:val="24"/>
                <w:szCs w:val="24"/>
                <w:lang w:val="en-US"/>
              </w:rPr>
            </w:pPr>
            <w:r>
              <w:rPr>
                <w:rFonts w:hint="eastAsia" w:ascii="宋体" w:hAnsi="宋体" w:eastAsia="宋体" w:cs="宋体"/>
                <w:bCs/>
                <w:sz w:val="24"/>
                <w:szCs w:val="24"/>
                <w:lang w:val="en-US"/>
              </w:rPr>
              <w:t>审查意见</w:t>
            </w:r>
          </w:p>
        </w:tc>
        <w:tc>
          <w:tcPr>
            <w:tcW w:w="1490" w:type="dxa"/>
            <w:tcBorders>
              <w:right w:val="nil"/>
            </w:tcBorders>
          </w:tcPr>
          <w:p w14:paraId="514DBC72">
            <w:pPr>
              <w:pStyle w:val="12"/>
              <w:spacing w:line="424" w:lineRule="exact"/>
              <w:ind w:firstLine="240" w:firstLineChars="100"/>
              <w:rPr>
                <w:rFonts w:ascii="宋体" w:hAnsi="宋体" w:eastAsia="宋体" w:cs="宋体"/>
                <w:bCs/>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同意</w:t>
            </w:r>
          </w:p>
          <w:p w14:paraId="2E434FEF">
            <w:pPr>
              <w:pStyle w:val="12"/>
              <w:spacing w:before="10" w:line="433" w:lineRule="exact"/>
              <w:ind w:firstLine="240" w:firstLineChars="100"/>
              <w:rPr>
                <w:rFonts w:ascii="宋体" w:hAnsi="宋体" w:eastAsia="宋体" w:cs="宋体"/>
                <w:bCs/>
                <w:sz w:val="24"/>
                <w:szCs w:val="24"/>
              </w:rPr>
            </w:pPr>
            <w:r>
              <w:rPr>
                <w:rFonts w:hint="eastAsia" w:ascii="宋体" w:hAnsi="宋体" w:eastAsia="宋体" w:cs="宋体"/>
                <w:bCs/>
                <w:sz w:val="24"/>
                <w:szCs w:val="24"/>
              </w:rPr>
              <w:sym w:font="Wingdings 2" w:char="00A3"/>
            </w:r>
            <w:r>
              <w:rPr>
                <w:rFonts w:hint="eastAsia" w:ascii="宋体" w:hAnsi="宋体" w:eastAsia="宋体" w:cs="宋体"/>
                <w:bCs/>
                <w:sz w:val="24"/>
                <w:szCs w:val="24"/>
              </w:rPr>
              <w:t>不同意</w:t>
            </w:r>
          </w:p>
        </w:tc>
        <w:tc>
          <w:tcPr>
            <w:tcW w:w="3161" w:type="dxa"/>
            <w:gridSpan w:val="2"/>
            <w:tcBorders>
              <w:left w:val="nil"/>
              <w:right w:val="nil"/>
            </w:tcBorders>
          </w:tcPr>
          <w:p w14:paraId="675E5A97">
            <w:pPr>
              <w:pStyle w:val="12"/>
              <w:spacing w:line="424" w:lineRule="exact"/>
              <w:ind w:left="622"/>
              <w:rPr>
                <w:rFonts w:ascii="宋体" w:hAnsi="宋体" w:eastAsia="宋体" w:cs="宋体"/>
                <w:bCs/>
                <w:sz w:val="24"/>
                <w:szCs w:val="24"/>
              </w:rPr>
            </w:pPr>
            <w:r>
              <w:rPr>
                <w:rFonts w:hint="eastAsia" w:ascii="宋体" w:hAnsi="宋体" w:eastAsia="宋体" w:cs="宋体"/>
                <w:bCs/>
                <w:sz w:val="24"/>
                <w:szCs w:val="24"/>
              </w:rPr>
              <w:t>作必要修改后同意</w:t>
            </w:r>
          </w:p>
          <w:p w14:paraId="29C639BC">
            <w:pPr>
              <w:pStyle w:val="12"/>
              <w:spacing w:before="10" w:line="433" w:lineRule="exact"/>
              <w:ind w:left="622"/>
              <w:rPr>
                <w:rFonts w:ascii="宋体" w:hAnsi="宋体" w:eastAsia="宋体" w:cs="宋体"/>
                <w:bCs/>
                <w:sz w:val="24"/>
                <w:szCs w:val="24"/>
              </w:rPr>
            </w:pPr>
            <w:r>
              <w:rPr>
                <w:rFonts w:hint="eastAsia" w:ascii="宋体" w:hAnsi="宋体" w:eastAsia="宋体" w:cs="宋体"/>
                <w:bCs/>
                <w:sz w:val="24"/>
                <w:szCs w:val="24"/>
                <w:lang w:val="en-US"/>
              </w:rPr>
              <w:t>终止</w:t>
            </w:r>
            <w:r>
              <w:rPr>
                <w:rFonts w:hint="eastAsia" w:ascii="宋体" w:hAnsi="宋体" w:eastAsia="宋体" w:cs="宋体"/>
                <w:bCs/>
                <w:sz w:val="24"/>
                <w:szCs w:val="24"/>
              </w:rPr>
              <w:t>或暂停已批准实验</w:t>
            </w:r>
          </w:p>
        </w:tc>
        <w:tc>
          <w:tcPr>
            <w:tcW w:w="875" w:type="dxa"/>
            <w:tcBorders>
              <w:top w:val="single" w:color="auto" w:sz="4" w:space="0"/>
              <w:left w:val="nil"/>
              <w:right w:val="nil"/>
            </w:tcBorders>
          </w:tcPr>
          <w:p w14:paraId="34A1A3D6">
            <w:pPr>
              <w:pStyle w:val="12"/>
              <w:spacing w:line="240" w:lineRule="auto"/>
              <w:rPr>
                <w:rFonts w:ascii="宋体" w:hAnsi="宋体" w:eastAsia="宋体" w:cs="宋体"/>
                <w:sz w:val="24"/>
                <w:szCs w:val="24"/>
              </w:rPr>
            </w:pPr>
          </w:p>
        </w:tc>
        <w:tc>
          <w:tcPr>
            <w:tcW w:w="650" w:type="dxa"/>
            <w:tcBorders>
              <w:top w:val="single" w:color="auto" w:sz="4" w:space="0"/>
              <w:left w:val="nil"/>
              <w:right w:val="nil"/>
            </w:tcBorders>
          </w:tcPr>
          <w:p w14:paraId="3817079C">
            <w:pPr>
              <w:pStyle w:val="12"/>
              <w:spacing w:line="240" w:lineRule="auto"/>
              <w:rPr>
                <w:rFonts w:ascii="宋体" w:hAnsi="宋体" w:eastAsia="宋体" w:cs="宋体"/>
                <w:sz w:val="24"/>
                <w:szCs w:val="24"/>
              </w:rPr>
            </w:pPr>
          </w:p>
        </w:tc>
        <w:tc>
          <w:tcPr>
            <w:tcW w:w="1525" w:type="dxa"/>
            <w:gridSpan w:val="2"/>
            <w:tcBorders>
              <w:top w:val="single" w:color="auto" w:sz="4" w:space="0"/>
              <w:left w:val="nil"/>
            </w:tcBorders>
          </w:tcPr>
          <w:p w14:paraId="668BAE5B">
            <w:pPr>
              <w:pStyle w:val="12"/>
              <w:spacing w:line="240" w:lineRule="auto"/>
              <w:rPr>
                <w:rFonts w:ascii="宋体" w:hAnsi="宋体" w:eastAsia="宋体" w:cs="宋体"/>
                <w:sz w:val="24"/>
                <w:szCs w:val="24"/>
              </w:rPr>
            </w:pPr>
          </w:p>
        </w:tc>
      </w:tr>
      <w:tr w14:paraId="4EA44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5" w:hRule="atLeast"/>
        </w:trPr>
        <w:tc>
          <w:tcPr>
            <w:tcW w:w="9256" w:type="dxa"/>
            <w:gridSpan w:val="8"/>
          </w:tcPr>
          <w:p w14:paraId="12EA4F4F">
            <w:pPr>
              <w:pStyle w:val="12"/>
              <w:spacing w:before="240" w:line="360" w:lineRule="auto"/>
              <w:jc w:val="center"/>
              <w:rPr>
                <w:rFonts w:hint="eastAsia" w:ascii="宋体" w:hAnsi="宋体" w:eastAsia="宋体" w:cs="宋体"/>
                <w:b/>
                <w:sz w:val="24"/>
                <w:szCs w:val="24"/>
              </w:rPr>
            </w:pPr>
            <w:r>
              <w:rPr>
                <w:rFonts w:hint="eastAsia" w:ascii="宋体" w:hAnsi="宋体" w:eastAsia="宋体" w:cs="宋体"/>
                <w:b/>
                <w:sz w:val="28"/>
                <w:szCs w:val="28"/>
                <w:lang w:val="en-US"/>
              </w:rPr>
              <w:t>项目</w:t>
            </w:r>
            <w:r>
              <w:rPr>
                <w:rFonts w:hint="eastAsia" w:ascii="宋体" w:hAnsi="宋体" w:eastAsia="宋体" w:cs="宋体"/>
                <w:b/>
                <w:sz w:val="28"/>
                <w:szCs w:val="28"/>
              </w:rPr>
              <w:t>基本信息</w:t>
            </w:r>
          </w:p>
          <w:p w14:paraId="7B8AC7AF">
            <w:pPr>
              <w:pStyle w:val="12"/>
              <w:spacing w:before="240" w:line="360" w:lineRule="auto"/>
              <w:ind w:left="110" w:right="253"/>
              <w:rPr>
                <w:rFonts w:ascii="宋体" w:hAnsi="宋体" w:eastAsia="宋体" w:cs="宋体"/>
                <w:b/>
                <w:sz w:val="24"/>
                <w:szCs w:val="24"/>
              </w:rPr>
            </w:pPr>
            <w:r>
              <w:rPr>
                <w:rFonts w:hint="eastAsia" w:ascii="宋体" w:hAnsi="宋体" w:eastAsia="宋体" w:cs="宋体"/>
                <w:b/>
                <w:sz w:val="24"/>
                <w:szCs w:val="24"/>
              </w:rPr>
              <w:t>请较为详细地介绍研究项目方案（需说明刺激材料性质，并提供原始刺激材料示例），研究⽅法（实验流程及所需仪器设备），</w:t>
            </w:r>
            <w:r>
              <w:rPr>
                <w:rFonts w:hint="eastAsia" w:ascii="宋体" w:hAnsi="宋体" w:eastAsia="宋体" w:cs="宋体"/>
                <w:b/>
                <w:sz w:val="24"/>
                <w:szCs w:val="24"/>
                <w:lang w:val="en-US"/>
              </w:rPr>
              <w:t>目</w:t>
            </w:r>
            <w:r>
              <w:rPr>
                <w:rFonts w:hint="eastAsia" w:ascii="宋体" w:hAnsi="宋体" w:eastAsia="宋体" w:cs="宋体"/>
                <w:b/>
                <w:sz w:val="24"/>
                <w:szCs w:val="24"/>
              </w:rPr>
              <w:t>标被试群体信息（包括被试酬劳），研究具体实施者信息（需具备所申请仪器设备使用经验）等项⽬相关信息，以确保不直接从事相关研究工作的伦理审查会委员能够充分理解研究的性质，并对研究的科学性、伦理合理性进行审查。</w:t>
            </w:r>
          </w:p>
          <w:p w14:paraId="5FD3FF07">
            <w:pPr>
              <w:pStyle w:val="12"/>
              <w:spacing w:before="1" w:line="360" w:lineRule="auto"/>
              <w:ind w:left="110" w:right="253"/>
              <w:rPr>
                <w:rFonts w:hint="eastAsia" w:ascii="宋体" w:hAnsi="宋体" w:eastAsia="宋体" w:cs="宋体"/>
                <w:bCs/>
                <w:sz w:val="24"/>
                <w:szCs w:val="24"/>
              </w:rPr>
            </w:pPr>
          </w:p>
          <w:p w14:paraId="4305989F">
            <w:pPr>
              <w:pStyle w:val="12"/>
              <w:spacing w:before="1" w:line="360" w:lineRule="auto"/>
              <w:ind w:left="110" w:right="253"/>
              <w:rPr>
                <w:rFonts w:ascii="宋体" w:hAnsi="宋体" w:eastAsia="宋体" w:cs="宋体"/>
                <w:bCs/>
                <w:color w:val="00B050"/>
                <w:sz w:val="24"/>
                <w:szCs w:val="24"/>
              </w:rPr>
            </w:pPr>
            <w:r>
              <w:rPr>
                <w:rFonts w:hint="eastAsia" w:ascii="宋体" w:hAnsi="宋体" w:eastAsia="宋体" w:cs="宋体"/>
                <w:bCs/>
                <w:color w:val="00B050"/>
                <w:sz w:val="24"/>
                <w:szCs w:val="24"/>
              </w:rPr>
              <w:t>填写须知：</w:t>
            </w:r>
          </w:p>
          <w:p w14:paraId="676BD703">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研究项目方案需较为详细地说明研究目的，研究基本内容（包括文献综述），实验设计（包括实验材料）和流程（重点），研究时限（包括实验时长）和数据收集计划，（如有）前期研究数据等资料。此部分需提供原始刺激材料示例，并详细说明刺激材料性质，</w:t>
            </w:r>
            <w:r>
              <w:rPr>
                <w:rFonts w:hint="eastAsia" w:ascii="宋体" w:hAnsi="宋体" w:eastAsia="宋体" w:cs="宋体"/>
                <w:bCs/>
                <w:color w:val="00B050"/>
                <w:sz w:val="24"/>
              </w:rPr>
              <w:t>例如，语言实验所用语料是否会引发强烈负性情绪或蕴含道德色彩，从而引发被试不良反应</w:t>
            </w:r>
            <w:r>
              <w:rPr>
                <w:rFonts w:hint="eastAsia" w:ascii="宋体" w:hAnsi="宋体" w:eastAsia="宋体" w:cs="宋体"/>
                <w:bCs/>
                <w:color w:val="00B050"/>
                <w:sz w:val="24"/>
                <w:szCs w:val="24"/>
              </w:rPr>
              <w:t>。</w:t>
            </w:r>
          </w:p>
          <w:p w14:paraId="28E4393F">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目标被试群体信息需说明计划收集多少名被试数据，被试基本情况，招募方式，受试者的纳入和排除标准，被试酬劳等。</w:t>
            </w:r>
          </w:p>
          <w:p w14:paraId="620BCBF8">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研究项目主要研究者的信息。研究者的资格、经验、技术能力是否符合实验要求。</w:t>
            </w:r>
          </w:p>
          <w:p w14:paraId="7D21FA64">
            <w:pPr>
              <w:pStyle w:val="12"/>
              <w:numPr>
                <w:ilvl w:val="0"/>
                <w:numId w:val="1"/>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szCs w:val="24"/>
              </w:rPr>
              <w:t>提交申请表时请附上受试者知情同意书。知情同意书应当含有必要、完整的信息，并以受试者能够理解的语言文字表达。知情同意书应当包括以下内容：</w:t>
            </w:r>
          </w:p>
          <w:p w14:paraId="6F27B171">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研究目的、基本研究内容、流程、方法及研究时限</w:t>
            </w:r>
          </w:p>
          <w:p w14:paraId="2E127648">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研究者基本信息及研究机构资质；</w:t>
            </w:r>
          </w:p>
          <w:p w14:paraId="24D64C69">
            <w:pPr>
              <w:pStyle w:val="12"/>
              <w:numPr>
                <w:ilvl w:val="0"/>
                <w:numId w:val="2"/>
              </w:numPr>
              <w:spacing w:before="1" w:line="360" w:lineRule="auto"/>
              <w:ind w:right="253"/>
              <w:rPr>
                <w:rFonts w:ascii="宋体" w:hAnsi="宋体" w:eastAsia="宋体" w:cs="宋体"/>
                <w:bCs/>
                <w:color w:val="00B050"/>
                <w:sz w:val="24"/>
              </w:rPr>
            </w:pPr>
            <w:r>
              <w:rPr>
                <w:rFonts w:hint="eastAsia" w:ascii="宋体" w:hAnsi="宋体" w:eastAsia="宋体" w:cs="宋体"/>
                <w:bCs/>
                <w:color w:val="00B050"/>
                <w:sz w:val="24"/>
              </w:rPr>
              <w:t>对受试者的保护措施；</w:t>
            </w:r>
          </w:p>
          <w:p w14:paraId="31769557">
            <w:pPr>
              <w:pStyle w:val="12"/>
              <w:numPr>
                <w:ilvl w:val="0"/>
                <w:numId w:val="2"/>
              </w:numPr>
              <w:spacing w:before="1" w:line="360" w:lineRule="auto"/>
              <w:ind w:right="253"/>
              <w:rPr>
                <w:rFonts w:ascii="宋体" w:hAnsi="宋体" w:eastAsia="宋体" w:cs="宋体"/>
                <w:bCs/>
                <w:color w:val="00B050"/>
                <w:sz w:val="24"/>
              </w:rPr>
            </w:pPr>
            <w:r>
              <w:rPr>
                <w:rFonts w:hint="eastAsia" w:ascii="宋体" w:hAnsi="宋体" w:eastAsia="宋体" w:cs="宋体"/>
                <w:bCs/>
                <w:color w:val="00B050"/>
                <w:sz w:val="24"/>
              </w:rPr>
              <w:t>研究数据和受试者个人资料的保密范围和措施；</w:t>
            </w:r>
          </w:p>
          <w:p w14:paraId="78886B54">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受试者的权利，包括自愿参加和随时退出、知情、同意或不同意、保密、补偿、受损害时获得免费治疗和赔偿,</w:t>
            </w:r>
            <w:r>
              <w:rPr>
                <w:rFonts w:hint="eastAsia"/>
                <w:color w:val="00B050"/>
              </w:rPr>
              <w:t xml:space="preserve"> </w:t>
            </w:r>
            <w:r>
              <w:rPr>
                <w:rFonts w:hint="eastAsia" w:ascii="宋体" w:hAnsi="宋体" w:eastAsia="宋体" w:cs="宋体"/>
                <w:bCs/>
                <w:color w:val="00B050"/>
                <w:sz w:val="24"/>
              </w:rPr>
              <w:t>以及发生问题时的联系人和联系方式等；</w:t>
            </w:r>
          </w:p>
          <w:p w14:paraId="7D914FDA">
            <w:pPr>
              <w:pStyle w:val="12"/>
              <w:numPr>
                <w:ilvl w:val="0"/>
                <w:numId w:val="2"/>
              </w:numPr>
              <w:spacing w:before="1" w:line="360" w:lineRule="auto"/>
              <w:ind w:right="253"/>
              <w:rPr>
                <w:rFonts w:ascii="宋体" w:hAnsi="宋体" w:eastAsia="宋体" w:cs="宋体"/>
                <w:bCs/>
                <w:color w:val="00B050"/>
                <w:sz w:val="24"/>
                <w:szCs w:val="24"/>
              </w:rPr>
            </w:pPr>
            <w:r>
              <w:rPr>
                <w:rFonts w:hint="eastAsia" w:ascii="宋体" w:hAnsi="宋体" w:eastAsia="宋体" w:cs="宋体"/>
                <w:bCs/>
                <w:color w:val="00B050"/>
                <w:sz w:val="24"/>
              </w:rPr>
              <w:t>受试者在参与研究前、研究后和研究过程中的注意事项。</w:t>
            </w:r>
          </w:p>
          <w:p w14:paraId="7D12A080">
            <w:pPr>
              <w:pStyle w:val="12"/>
              <w:spacing w:before="1" w:line="360" w:lineRule="auto"/>
              <w:ind w:left="470" w:right="253"/>
              <w:rPr>
                <w:rFonts w:hint="eastAsia" w:ascii="宋体" w:hAnsi="宋体" w:eastAsia="宋体" w:cs="宋体"/>
                <w:bCs/>
                <w:sz w:val="24"/>
                <w:szCs w:val="24"/>
              </w:rPr>
            </w:pPr>
          </w:p>
        </w:tc>
      </w:tr>
    </w:tbl>
    <w:p w14:paraId="41F9F28E">
      <w:pPr>
        <w:spacing w:line="360" w:lineRule="auto"/>
        <w:rPr>
          <w:sz w:val="24"/>
        </w:rPr>
        <w:sectPr>
          <w:type w:val="continuous"/>
          <w:pgSz w:w="11910" w:h="16840"/>
          <w:pgMar w:top="1420" w:right="1080" w:bottom="280" w:left="1340" w:header="720" w:footer="720" w:gutter="0"/>
          <w:cols w:space="720" w:num="1"/>
        </w:sectPr>
      </w:pPr>
    </w:p>
    <w:tbl>
      <w:tblPr>
        <w:tblStyle w:val="7"/>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59"/>
      </w:tblGrid>
      <w:tr w14:paraId="647BE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0" w:hRule="atLeast"/>
        </w:trPr>
        <w:tc>
          <w:tcPr>
            <w:tcW w:w="9259" w:type="dxa"/>
          </w:tcPr>
          <w:p w14:paraId="14C06DB6">
            <w:pPr>
              <w:pStyle w:val="12"/>
              <w:spacing w:before="240" w:line="360" w:lineRule="auto"/>
              <w:ind w:left="110"/>
              <w:rPr>
                <w:rFonts w:ascii="宋体" w:hAnsi="宋体" w:eastAsia="宋体" w:cs="宋体"/>
                <w:b/>
                <w:sz w:val="28"/>
                <w:szCs w:val="24"/>
              </w:rPr>
            </w:pPr>
            <w:r>
              <w:rPr>
                <w:rFonts w:hint="eastAsia" w:ascii="宋体" w:hAnsi="宋体" w:eastAsia="宋体" w:cs="宋体"/>
                <w:b/>
                <w:sz w:val="28"/>
                <w:szCs w:val="24"/>
              </w:rPr>
              <w:t>项</w:t>
            </w:r>
            <w:r>
              <w:rPr>
                <w:rFonts w:hint="eastAsia" w:ascii="宋体" w:hAnsi="宋体" w:eastAsia="宋体" w:cs="宋体"/>
                <w:b/>
                <w:sz w:val="28"/>
                <w:szCs w:val="24"/>
                <w:lang w:val="en-US"/>
              </w:rPr>
              <w:t>目</w:t>
            </w:r>
            <w:r>
              <w:rPr>
                <w:rFonts w:hint="eastAsia" w:ascii="宋体" w:hAnsi="宋体" w:eastAsia="宋体" w:cs="宋体"/>
                <w:b/>
                <w:sz w:val="28"/>
                <w:szCs w:val="24"/>
              </w:rPr>
              <w:t>的潜在风险或副作</w:t>
            </w:r>
            <w:r>
              <w:rPr>
                <w:rFonts w:hint="eastAsia" w:ascii="宋体" w:hAnsi="宋体" w:eastAsia="宋体" w:cs="宋体"/>
                <w:b/>
                <w:sz w:val="28"/>
                <w:szCs w:val="24"/>
                <w:lang w:val="en-US"/>
              </w:rPr>
              <w:t>用</w:t>
            </w:r>
            <w:r>
              <w:rPr>
                <w:rFonts w:hint="eastAsia" w:ascii="宋体" w:hAnsi="宋体" w:eastAsia="宋体" w:cs="宋体"/>
                <w:b/>
                <w:sz w:val="28"/>
                <w:szCs w:val="24"/>
              </w:rPr>
              <w:t>及应对措施</w:t>
            </w:r>
          </w:p>
          <w:p w14:paraId="11534078">
            <w:pPr>
              <w:pStyle w:val="12"/>
              <w:spacing w:line="360" w:lineRule="auto"/>
              <w:ind w:left="110"/>
              <w:rPr>
                <w:rFonts w:ascii="宋体" w:hAnsi="宋体" w:eastAsia="宋体" w:cs="宋体"/>
                <w:bCs/>
                <w:color w:val="00B050"/>
                <w:sz w:val="24"/>
              </w:rPr>
            </w:pPr>
            <w:r>
              <w:rPr>
                <w:rFonts w:hint="eastAsia" w:ascii="宋体" w:hAnsi="宋体" w:eastAsia="宋体" w:cs="宋体"/>
                <w:bCs/>
                <w:color w:val="00B050"/>
                <w:sz w:val="24"/>
              </w:rPr>
              <w:t>填写须知：</w:t>
            </w:r>
          </w:p>
          <w:p w14:paraId="3EDE1C0B">
            <w:pPr>
              <w:pStyle w:val="12"/>
              <w:spacing w:line="360" w:lineRule="auto"/>
              <w:ind w:left="110"/>
              <w:rPr>
                <w:rFonts w:ascii="宋体" w:hAnsi="宋体" w:eastAsia="宋体" w:cs="宋体"/>
                <w:bCs/>
                <w:color w:val="00B050"/>
                <w:sz w:val="24"/>
              </w:rPr>
            </w:pPr>
            <w:r>
              <w:rPr>
                <w:rFonts w:hint="eastAsia" w:ascii="宋体" w:hAnsi="宋体" w:eastAsia="宋体" w:cs="宋体"/>
                <w:bCs/>
                <w:color w:val="00B050"/>
                <w:sz w:val="24"/>
              </w:rPr>
              <w:t>需详细说明受试者可能遭受的风险程度与研究预期的受益相比是否在合理范围之内。研究是否涉及利益冲突；研究是否存在社会舆论风险。以及对受试者在研究中可能承受的风险是否有预防和应对措施。</w:t>
            </w:r>
          </w:p>
          <w:p w14:paraId="30FC920E">
            <w:pPr>
              <w:pStyle w:val="12"/>
              <w:spacing w:line="360" w:lineRule="auto"/>
              <w:ind w:left="110"/>
              <w:rPr>
                <w:b/>
                <w:sz w:val="24"/>
              </w:rPr>
            </w:pPr>
          </w:p>
        </w:tc>
      </w:tr>
      <w:tr w14:paraId="4C786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2" w:hRule="atLeast"/>
        </w:trPr>
        <w:tc>
          <w:tcPr>
            <w:tcW w:w="9259" w:type="dxa"/>
          </w:tcPr>
          <w:p w14:paraId="7C6FCDF4">
            <w:pPr>
              <w:pStyle w:val="12"/>
              <w:spacing w:before="240" w:line="424" w:lineRule="exact"/>
              <w:ind w:left="110"/>
              <w:rPr>
                <w:rFonts w:ascii="宋体" w:hAnsi="宋体" w:eastAsia="宋体" w:cs="宋体"/>
                <w:b/>
                <w:sz w:val="28"/>
                <w:szCs w:val="24"/>
              </w:rPr>
            </w:pPr>
            <w:r>
              <w:rPr>
                <w:rFonts w:hint="eastAsia" w:ascii="宋体" w:hAnsi="宋体" w:eastAsia="宋体" w:cs="宋体"/>
                <w:b/>
                <w:sz w:val="28"/>
                <w:szCs w:val="24"/>
              </w:rPr>
              <w:t>数据保护和被试隐私</w:t>
            </w:r>
          </w:p>
          <w:p w14:paraId="683CF16A">
            <w:pPr>
              <w:pStyle w:val="12"/>
              <w:spacing w:line="424" w:lineRule="exact"/>
              <w:ind w:left="110"/>
              <w:rPr>
                <w:rFonts w:ascii="宋体" w:hAnsi="宋体" w:eastAsia="宋体" w:cs="宋体"/>
                <w:bCs/>
                <w:color w:val="00B050"/>
                <w:sz w:val="24"/>
              </w:rPr>
            </w:pPr>
            <w:r>
              <w:rPr>
                <w:rFonts w:hint="eastAsia" w:ascii="宋体" w:hAnsi="宋体" w:eastAsia="宋体" w:cs="宋体"/>
                <w:bCs/>
                <w:color w:val="00B050"/>
                <w:sz w:val="24"/>
              </w:rPr>
              <w:t>填写须知：</w:t>
            </w:r>
          </w:p>
          <w:p w14:paraId="009AC4B1">
            <w:pPr>
              <w:pStyle w:val="12"/>
              <w:spacing w:line="424" w:lineRule="exact"/>
              <w:ind w:left="110"/>
              <w:rPr>
                <w:b/>
                <w:sz w:val="24"/>
              </w:rPr>
            </w:pPr>
            <w:r>
              <w:rPr>
                <w:rFonts w:hint="eastAsia" w:ascii="宋体" w:hAnsi="宋体" w:eastAsia="宋体" w:cs="宋体"/>
                <w:bCs/>
                <w:color w:val="00B050"/>
                <w:sz w:val="24"/>
              </w:rPr>
              <w:t>需具体说明对受试者个人信息及相关资料的保密措施。研究中需切实保护受试者的隐私，如实将受试者个人信息的储存、使用及保密措施情况告知受试者，未经授权不得将受试者个人信息向第三方透露。</w:t>
            </w:r>
          </w:p>
        </w:tc>
      </w:tr>
      <w:tr w14:paraId="6893B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2" w:hRule="atLeast"/>
        </w:trPr>
        <w:tc>
          <w:tcPr>
            <w:tcW w:w="9259" w:type="dxa"/>
          </w:tcPr>
          <w:p w14:paraId="430CBD7C">
            <w:pPr>
              <w:pStyle w:val="12"/>
              <w:spacing w:before="240" w:line="360" w:lineRule="auto"/>
              <w:ind w:left="110"/>
              <w:rPr>
                <w:rFonts w:ascii="宋体" w:hAnsi="宋体" w:eastAsia="宋体" w:cs="宋体"/>
                <w:b/>
                <w:sz w:val="24"/>
                <w:szCs w:val="24"/>
              </w:rPr>
            </w:pPr>
            <w:r>
              <w:rPr>
                <w:rFonts w:hint="eastAsia" w:ascii="宋体" w:hAnsi="宋体" w:eastAsia="宋体" w:cs="宋体"/>
                <w:b/>
                <w:sz w:val="24"/>
                <w:szCs w:val="24"/>
              </w:rPr>
              <w:t>请在本研究开展过程中严格遵守以下条款：</w:t>
            </w:r>
          </w:p>
          <w:p w14:paraId="5ACE0D05">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1、对已批准实施的研究项目，必须严格按照已通过伦理审查的研究⽅案进行实验。研究过程中不得擅自变更项目研究内容。</w:t>
            </w:r>
          </w:p>
          <w:p w14:paraId="2DD663E4">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2、项目开始前，应当获得参与项⽬的受试者自愿签署的知情同意书。知情同意书需告知受试者或其他⼈员项⽬中可能出现的风险和受益。受试者不能以书面方式表示同意时，项目研究者应当获得其口头知情同意，并提交过程记录和证明材料。对无行为能力、限制行为能力的受试者（如未满十八岁），项目研究者应当获得其监护人或者法定代理人的书面知情同意。受试者有权在项⽬任何阶段随时退出项⽬⽽不会受到歧视/报复等任何负性影响。</w:t>
            </w:r>
          </w:p>
          <w:p w14:paraId="14C2EAF6">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3、受试者的所有个⼈资料及实验结果均属保密材料。只有上级管理部门，伦理审查委员会可在必要情况按规定申请查阅受试者资料。</w:t>
            </w:r>
          </w:p>
          <w:p w14:paraId="14BC9DA3">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4、项⽬进⾏中，对受试的权利、安全及健康的关注应⾼于出⾃科学与社会意义的考虑。实验中出现严重不良反应或者严重不良事件时，需及时向伦理委员会报告。</w:t>
            </w:r>
          </w:p>
          <w:p w14:paraId="7E908391">
            <w:pPr>
              <w:pStyle w:val="12"/>
              <w:spacing w:line="360" w:lineRule="auto"/>
              <w:ind w:left="110"/>
              <w:rPr>
                <w:rFonts w:ascii="宋体" w:hAnsi="宋体" w:eastAsia="宋体" w:cs="宋体"/>
                <w:b/>
                <w:sz w:val="24"/>
                <w:szCs w:val="24"/>
              </w:rPr>
            </w:pPr>
            <w:r>
              <w:rPr>
                <w:rFonts w:hint="eastAsia" w:ascii="宋体" w:hAnsi="宋体" w:eastAsia="宋体" w:cs="宋体"/>
                <w:b/>
                <w:sz w:val="24"/>
                <w:szCs w:val="24"/>
              </w:rPr>
              <w:t>5、对已批准研究项目的研究方案作较小修改且不影响研究的风险受益比的研究项目和研究风险不大于最小风险的研究项目可以申请简易审查程序。</w:t>
            </w:r>
          </w:p>
          <w:p w14:paraId="22F82785">
            <w:pPr>
              <w:pStyle w:val="12"/>
              <w:spacing w:line="240" w:lineRule="auto"/>
              <w:rPr>
                <w:b/>
                <w:sz w:val="30"/>
              </w:rPr>
            </w:pPr>
          </w:p>
          <w:p w14:paraId="2510E0BA">
            <w:pPr>
              <w:pStyle w:val="12"/>
              <w:spacing w:before="18" w:line="240" w:lineRule="auto"/>
              <w:rPr>
                <w:rFonts w:eastAsia="宋体"/>
                <w:b/>
                <w:sz w:val="16"/>
                <w:lang w:val="en-US"/>
              </w:rPr>
            </w:pPr>
            <w:r>
              <w:rPr>
                <w:rFonts w:hint="eastAsia" w:eastAsia="宋体"/>
                <w:b/>
                <w:sz w:val="16"/>
                <w:lang w:val="en-US"/>
              </w:rPr>
              <w:t xml:space="preserve">    </w:t>
            </w:r>
          </w:p>
          <w:p w14:paraId="2905F96F">
            <w:pPr>
              <w:pStyle w:val="12"/>
              <w:tabs>
                <w:tab w:val="left" w:pos="711"/>
              </w:tabs>
              <w:spacing w:before="4" w:line="360" w:lineRule="auto"/>
              <w:ind w:left="470" w:right="133"/>
              <w:rPr>
                <w:rFonts w:ascii="宋体" w:hAnsi="宋体" w:eastAsia="宋体" w:cs="宋体"/>
                <w:bCs/>
                <w:spacing w:val="-6"/>
                <w:sz w:val="28"/>
                <w:szCs w:val="28"/>
              </w:rPr>
            </w:pPr>
          </w:p>
          <w:p w14:paraId="1389F705">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rPr>
              <w:t>主要研究者签字：</w:t>
            </w:r>
            <w:r>
              <w:rPr>
                <w:rFonts w:hint="eastAsia" w:ascii="宋体" w:hAnsi="宋体" w:eastAsia="宋体" w:cs="宋体"/>
                <w:bCs/>
                <w:spacing w:val="-6"/>
                <w:sz w:val="28"/>
                <w:szCs w:val="28"/>
              </w:rPr>
              <w:tab/>
            </w:r>
            <w:r>
              <w:rPr>
                <w:rFonts w:hint="eastAsia" w:ascii="宋体" w:hAnsi="宋体" w:eastAsia="宋体" w:cs="宋体"/>
                <w:bCs/>
                <w:spacing w:val="-6"/>
                <w:sz w:val="28"/>
                <w:szCs w:val="28"/>
                <w:lang w:val="en-US"/>
              </w:rPr>
              <w:t xml:space="preserve">                   </w:t>
            </w:r>
            <w:r>
              <w:rPr>
                <w:rFonts w:hint="eastAsia" w:ascii="宋体" w:hAnsi="宋体" w:eastAsia="宋体" w:cs="宋体"/>
                <w:bCs/>
                <w:spacing w:val="-6"/>
                <w:sz w:val="28"/>
                <w:szCs w:val="28"/>
              </w:rPr>
              <w:t>研究负责⼈签字：</w:t>
            </w:r>
          </w:p>
          <w:p w14:paraId="2ED63E2E">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lang w:val="en-US"/>
              </w:rPr>
              <w:t>日期</w:t>
            </w:r>
            <w:r>
              <w:rPr>
                <w:rFonts w:hint="eastAsia" w:ascii="宋体" w:hAnsi="宋体" w:eastAsia="宋体" w:cs="宋体"/>
                <w:bCs/>
                <w:spacing w:val="-6"/>
                <w:sz w:val="28"/>
                <w:szCs w:val="28"/>
              </w:rPr>
              <w:t>：</w:t>
            </w:r>
            <w:r>
              <w:rPr>
                <w:rFonts w:hint="eastAsia" w:ascii="宋体" w:hAnsi="宋体" w:eastAsia="宋体" w:cs="宋体"/>
                <w:bCs/>
                <w:spacing w:val="-6"/>
                <w:sz w:val="28"/>
                <w:szCs w:val="28"/>
              </w:rPr>
              <w:tab/>
            </w:r>
            <w:r>
              <w:rPr>
                <w:rFonts w:hint="eastAsia" w:ascii="宋体" w:hAnsi="宋体" w:eastAsia="宋体" w:cs="宋体"/>
                <w:bCs/>
                <w:spacing w:val="-6"/>
                <w:sz w:val="28"/>
                <w:szCs w:val="28"/>
                <w:lang w:val="en-US"/>
              </w:rPr>
              <w:t xml:space="preserve">                              日期</w:t>
            </w:r>
            <w:r>
              <w:rPr>
                <w:rFonts w:hint="eastAsia" w:ascii="宋体" w:hAnsi="宋体" w:eastAsia="宋体" w:cs="宋体"/>
                <w:bCs/>
                <w:spacing w:val="-6"/>
                <w:sz w:val="28"/>
                <w:szCs w:val="28"/>
              </w:rPr>
              <w:t>：</w:t>
            </w:r>
          </w:p>
          <w:p w14:paraId="6C1C2980">
            <w:pPr>
              <w:pStyle w:val="12"/>
              <w:tabs>
                <w:tab w:val="left" w:pos="711"/>
              </w:tabs>
              <w:spacing w:before="4" w:line="360" w:lineRule="auto"/>
              <w:ind w:left="470" w:right="133"/>
              <w:rPr>
                <w:rFonts w:ascii="宋体" w:hAnsi="宋体" w:eastAsia="宋体" w:cs="宋体"/>
                <w:bCs/>
                <w:spacing w:val="-6"/>
                <w:sz w:val="28"/>
                <w:szCs w:val="28"/>
              </w:rPr>
            </w:pPr>
          </w:p>
          <w:p w14:paraId="0F70F596">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rPr>
              <w:t>伦理委员会主席签字：</w:t>
            </w:r>
          </w:p>
          <w:p w14:paraId="7B8A2620">
            <w:pPr>
              <w:pStyle w:val="12"/>
              <w:tabs>
                <w:tab w:val="left" w:pos="711"/>
              </w:tabs>
              <w:spacing w:before="4" w:line="360" w:lineRule="auto"/>
              <w:ind w:left="470" w:right="133"/>
              <w:rPr>
                <w:rFonts w:ascii="宋体" w:hAnsi="宋体" w:eastAsia="宋体" w:cs="宋体"/>
                <w:bCs/>
                <w:spacing w:val="-6"/>
                <w:sz w:val="28"/>
                <w:szCs w:val="28"/>
              </w:rPr>
            </w:pPr>
            <w:r>
              <w:rPr>
                <w:rFonts w:hint="eastAsia" w:ascii="宋体" w:hAnsi="宋体" w:eastAsia="宋体" w:cs="宋体"/>
                <w:bCs/>
                <w:spacing w:val="-6"/>
                <w:sz w:val="28"/>
                <w:szCs w:val="28"/>
                <w:lang w:val="en-US"/>
              </w:rPr>
              <w:t>日期：</w:t>
            </w:r>
          </w:p>
          <w:p w14:paraId="7DE58106">
            <w:pPr>
              <w:pStyle w:val="12"/>
              <w:tabs>
                <w:tab w:val="left" w:pos="711"/>
              </w:tabs>
              <w:spacing w:before="4" w:line="360" w:lineRule="auto"/>
              <w:ind w:right="133" w:firstLine="536" w:firstLineChars="200"/>
              <w:rPr>
                <w:b/>
                <w:sz w:val="21"/>
              </w:rPr>
            </w:pPr>
            <w:r>
              <w:rPr>
                <w:rFonts w:hint="eastAsia" w:ascii="宋体" w:hAnsi="宋体" w:eastAsia="宋体" w:cs="宋体"/>
                <w:bCs/>
                <w:spacing w:val="-6"/>
                <w:sz w:val="28"/>
                <w:szCs w:val="28"/>
              </w:rPr>
              <w:t>（学院盖章）</w:t>
            </w:r>
          </w:p>
        </w:tc>
      </w:tr>
    </w:tbl>
    <w:p w14:paraId="05CCEE99"/>
    <w:sectPr>
      <w:pgSz w:w="11910" w:h="16840"/>
      <w:pgMar w:top="1420" w:right="1080" w:bottom="280" w:left="13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960D5"/>
    <w:multiLevelType w:val="multilevel"/>
    <w:tmpl w:val="0E3960D5"/>
    <w:lvl w:ilvl="0" w:tentative="0">
      <w:start w:val="1"/>
      <w:numFmt w:val="decimal"/>
      <w:lvlText w:val="%1）"/>
      <w:lvlJc w:val="left"/>
      <w:pPr>
        <w:ind w:left="470" w:hanging="360"/>
      </w:pPr>
      <w:rPr>
        <w:rFonts w:hint="default"/>
      </w:rPr>
    </w:lvl>
    <w:lvl w:ilvl="1" w:tentative="0">
      <w:start w:val="1"/>
      <w:numFmt w:val="lowerLetter"/>
      <w:lvlText w:val="%2)"/>
      <w:lvlJc w:val="left"/>
      <w:pPr>
        <w:ind w:left="950" w:hanging="420"/>
      </w:pPr>
    </w:lvl>
    <w:lvl w:ilvl="2" w:tentative="0">
      <w:start w:val="1"/>
      <w:numFmt w:val="lowerRoman"/>
      <w:lvlText w:val="%3."/>
      <w:lvlJc w:val="right"/>
      <w:pPr>
        <w:ind w:left="1370" w:hanging="420"/>
      </w:pPr>
    </w:lvl>
    <w:lvl w:ilvl="3" w:tentative="0">
      <w:start w:val="1"/>
      <w:numFmt w:val="decimal"/>
      <w:lvlText w:val="%4."/>
      <w:lvlJc w:val="left"/>
      <w:pPr>
        <w:ind w:left="1790" w:hanging="420"/>
      </w:pPr>
    </w:lvl>
    <w:lvl w:ilvl="4" w:tentative="0">
      <w:start w:val="1"/>
      <w:numFmt w:val="lowerLetter"/>
      <w:lvlText w:val="%5)"/>
      <w:lvlJc w:val="left"/>
      <w:pPr>
        <w:ind w:left="2210" w:hanging="420"/>
      </w:pPr>
    </w:lvl>
    <w:lvl w:ilvl="5" w:tentative="0">
      <w:start w:val="1"/>
      <w:numFmt w:val="lowerRoman"/>
      <w:lvlText w:val="%6."/>
      <w:lvlJc w:val="right"/>
      <w:pPr>
        <w:ind w:left="2630" w:hanging="420"/>
      </w:pPr>
    </w:lvl>
    <w:lvl w:ilvl="6" w:tentative="0">
      <w:start w:val="1"/>
      <w:numFmt w:val="decimal"/>
      <w:lvlText w:val="%7."/>
      <w:lvlJc w:val="left"/>
      <w:pPr>
        <w:ind w:left="3050" w:hanging="420"/>
      </w:pPr>
    </w:lvl>
    <w:lvl w:ilvl="7" w:tentative="0">
      <w:start w:val="1"/>
      <w:numFmt w:val="lowerLetter"/>
      <w:lvlText w:val="%8)"/>
      <w:lvlJc w:val="left"/>
      <w:pPr>
        <w:ind w:left="3470" w:hanging="420"/>
      </w:pPr>
    </w:lvl>
    <w:lvl w:ilvl="8" w:tentative="0">
      <w:start w:val="1"/>
      <w:numFmt w:val="lowerRoman"/>
      <w:lvlText w:val="%9."/>
      <w:lvlJc w:val="right"/>
      <w:pPr>
        <w:ind w:left="3890" w:hanging="420"/>
      </w:pPr>
    </w:lvl>
  </w:abstractNum>
  <w:abstractNum w:abstractNumId="1">
    <w:nsid w:val="419B24F1"/>
    <w:multiLevelType w:val="multilevel"/>
    <w:tmpl w:val="419B24F1"/>
    <w:lvl w:ilvl="0" w:tentative="0">
      <w:start w:val="1"/>
      <w:numFmt w:val="lowerLetter"/>
      <w:lvlText w:val="%1."/>
      <w:lvlJc w:val="left"/>
      <w:pPr>
        <w:ind w:left="830" w:hanging="360"/>
      </w:pPr>
      <w:rPr>
        <w:rFonts w:hint="default"/>
      </w:rPr>
    </w:lvl>
    <w:lvl w:ilvl="1" w:tentative="0">
      <w:start w:val="1"/>
      <w:numFmt w:val="lowerLetter"/>
      <w:lvlText w:val="%2)"/>
      <w:lvlJc w:val="left"/>
      <w:pPr>
        <w:ind w:left="1310" w:hanging="420"/>
      </w:pPr>
    </w:lvl>
    <w:lvl w:ilvl="2" w:tentative="0">
      <w:start w:val="1"/>
      <w:numFmt w:val="lowerRoman"/>
      <w:lvlText w:val="%3."/>
      <w:lvlJc w:val="right"/>
      <w:pPr>
        <w:ind w:left="1730" w:hanging="420"/>
      </w:pPr>
    </w:lvl>
    <w:lvl w:ilvl="3" w:tentative="0">
      <w:start w:val="1"/>
      <w:numFmt w:val="decimal"/>
      <w:lvlText w:val="%4."/>
      <w:lvlJc w:val="left"/>
      <w:pPr>
        <w:ind w:left="2150" w:hanging="420"/>
      </w:pPr>
    </w:lvl>
    <w:lvl w:ilvl="4" w:tentative="0">
      <w:start w:val="1"/>
      <w:numFmt w:val="lowerLetter"/>
      <w:lvlText w:val="%5)"/>
      <w:lvlJc w:val="left"/>
      <w:pPr>
        <w:ind w:left="2570" w:hanging="420"/>
      </w:pPr>
    </w:lvl>
    <w:lvl w:ilvl="5" w:tentative="0">
      <w:start w:val="1"/>
      <w:numFmt w:val="lowerRoman"/>
      <w:lvlText w:val="%6."/>
      <w:lvlJc w:val="right"/>
      <w:pPr>
        <w:ind w:left="2990" w:hanging="420"/>
      </w:pPr>
    </w:lvl>
    <w:lvl w:ilvl="6" w:tentative="0">
      <w:start w:val="1"/>
      <w:numFmt w:val="decimal"/>
      <w:lvlText w:val="%7."/>
      <w:lvlJc w:val="left"/>
      <w:pPr>
        <w:ind w:left="3410" w:hanging="420"/>
      </w:pPr>
    </w:lvl>
    <w:lvl w:ilvl="7" w:tentative="0">
      <w:start w:val="1"/>
      <w:numFmt w:val="lowerLetter"/>
      <w:lvlText w:val="%8)"/>
      <w:lvlJc w:val="left"/>
      <w:pPr>
        <w:ind w:left="3830" w:hanging="420"/>
      </w:pPr>
    </w:lvl>
    <w:lvl w:ilvl="8" w:tentative="0">
      <w:start w:val="1"/>
      <w:numFmt w:val="lowerRoman"/>
      <w:lvlText w:val="%9."/>
      <w:lvlJc w:val="right"/>
      <w:pPr>
        <w:ind w:left="425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yOTJhN2RkMmQ1MjYwN2NkNWY2ZGQ1M2VjN2JiOGYifQ=="/>
  </w:docVars>
  <w:rsids>
    <w:rsidRoot w:val="00FE33E0"/>
    <w:rsid w:val="0006126F"/>
    <w:rsid w:val="0007195E"/>
    <w:rsid w:val="000A2F11"/>
    <w:rsid w:val="000A6411"/>
    <w:rsid w:val="000F496A"/>
    <w:rsid w:val="0010276C"/>
    <w:rsid w:val="0010773B"/>
    <w:rsid w:val="00110339"/>
    <w:rsid w:val="00125C63"/>
    <w:rsid w:val="00176347"/>
    <w:rsid w:val="001C602E"/>
    <w:rsid w:val="001D5BD7"/>
    <w:rsid w:val="002007D9"/>
    <w:rsid w:val="002035C2"/>
    <w:rsid w:val="00204FB7"/>
    <w:rsid w:val="002145F2"/>
    <w:rsid w:val="00234334"/>
    <w:rsid w:val="002635F9"/>
    <w:rsid w:val="0027261B"/>
    <w:rsid w:val="00294FDC"/>
    <w:rsid w:val="002B0F58"/>
    <w:rsid w:val="002C0072"/>
    <w:rsid w:val="002C0292"/>
    <w:rsid w:val="002D0882"/>
    <w:rsid w:val="002E562A"/>
    <w:rsid w:val="0032074B"/>
    <w:rsid w:val="003207BA"/>
    <w:rsid w:val="00321735"/>
    <w:rsid w:val="003348F6"/>
    <w:rsid w:val="00336D73"/>
    <w:rsid w:val="00356575"/>
    <w:rsid w:val="00356E25"/>
    <w:rsid w:val="00362245"/>
    <w:rsid w:val="00365DC8"/>
    <w:rsid w:val="00372046"/>
    <w:rsid w:val="003805D4"/>
    <w:rsid w:val="0038361B"/>
    <w:rsid w:val="003B3C8B"/>
    <w:rsid w:val="003D0A0C"/>
    <w:rsid w:val="003D6E8D"/>
    <w:rsid w:val="00453BE2"/>
    <w:rsid w:val="0048477C"/>
    <w:rsid w:val="004A0366"/>
    <w:rsid w:val="004C53BE"/>
    <w:rsid w:val="004C6AA2"/>
    <w:rsid w:val="004E7C52"/>
    <w:rsid w:val="00500A60"/>
    <w:rsid w:val="0051081B"/>
    <w:rsid w:val="00516E4A"/>
    <w:rsid w:val="00526733"/>
    <w:rsid w:val="00530B52"/>
    <w:rsid w:val="005354B2"/>
    <w:rsid w:val="00542D64"/>
    <w:rsid w:val="005762D6"/>
    <w:rsid w:val="005766D6"/>
    <w:rsid w:val="005912BD"/>
    <w:rsid w:val="005C2748"/>
    <w:rsid w:val="005D6933"/>
    <w:rsid w:val="005D7090"/>
    <w:rsid w:val="005E5FAE"/>
    <w:rsid w:val="005F1FDE"/>
    <w:rsid w:val="00607F18"/>
    <w:rsid w:val="00630B79"/>
    <w:rsid w:val="006374CC"/>
    <w:rsid w:val="00644180"/>
    <w:rsid w:val="00675A43"/>
    <w:rsid w:val="006A6AEF"/>
    <w:rsid w:val="006C1639"/>
    <w:rsid w:val="006C4AE5"/>
    <w:rsid w:val="006C5854"/>
    <w:rsid w:val="006E107E"/>
    <w:rsid w:val="006E6DD7"/>
    <w:rsid w:val="006E7AF6"/>
    <w:rsid w:val="006F01C4"/>
    <w:rsid w:val="006F2409"/>
    <w:rsid w:val="00701DDD"/>
    <w:rsid w:val="00730356"/>
    <w:rsid w:val="007370A4"/>
    <w:rsid w:val="007431BD"/>
    <w:rsid w:val="00763580"/>
    <w:rsid w:val="00763996"/>
    <w:rsid w:val="007663E5"/>
    <w:rsid w:val="007902FC"/>
    <w:rsid w:val="0079174C"/>
    <w:rsid w:val="007B7076"/>
    <w:rsid w:val="007C3FFB"/>
    <w:rsid w:val="007C4E60"/>
    <w:rsid w:val="007E545B"/>
    <w:rsid w:val="00802365"/>
    <w:rsid w:val="0081513B"/>
    <w:rsid w:val="00823BFB"/>
    <w:rsid w:val="00831BDE"/>
    <w:rsid w:val="00841659"/>
    <w:rsid w:val="0087103A"/>
    <w:rsid w:val="0089432F"/>
    <w:rsid w:val="008B2167"/>
    <w:rsid w:val="008B51BD"/>
    <w:rsid w:val="008D7BFC"/>
    <w:rsid w:val="008F5D8C"/>
    <w:rsid w:val="0094073F"/>
    <w:rsid w:val="0094183D"/>
    <w:rsid w:val="0094487E"/>
    <w:rsid w:val="00945022"/>
    <w:rsid w:val="00971770"/>
    <w:rsid w:val="00971FEE"/>
    <w:rsid w:val="0098614B"/>
    <w:rsid w:val="009B4C94"/>
    <w:rsid w:val="009E75B6"/>
    <w:rsid w:val="009F5177"/>
    <w:rsid w:val="00A3398D"/>
    <w:rsid w:val="00A43927"/>
    <w:rsid w:val="00A47E8D"/>
    <w:rsid w:val="00A57701"/>
    <w:rsid w:val="00A9062B"/>
    <w:rsid w:val="00A97BA6"/>
    <w:rsid w:val="00AC0AB1"/>
    <w:rsid w:val="00AD0477"/>
    <w:rsid w:val="00AF32BA"/>
    <w:rsid w:val="00B00587"/>
    <w:rsid w:val="00B11FB1"/>
    <w:rsid w:val="00B137CE"/>
    <w:rsid w:val="00B25678"/>
    <w:rsid w:val="00B41972"/>
    <w:rsid w:val="00B475A5"/>
    <w:rsid w:val="00B75167"/>
    <w:rsid w:val="00B968D7"/>
    <w:rsid w:val="00B96FEC"/>
    <w:rsid w:val="00BA7802"/>
    <w:rsid w:val="00BB4652"/>
    <w:rsid w:val="00BC1B04"/>
    <w:rsid w:val="00BD382A"/>
    <w:rsid w:val="00C00996"/>
    <w:rsid w:val="00C067E0"/>
    <w:rsid w:val="00C72FE5"/>
    <w:rsid w:val="00C812EC"/>
    <w:rsid w:val="00C937FE"/>
    <w:rsid w:val="00CA2935"/>
    <w:rsid w:val="00CA40AD"/>
    <w:rsid w:val="00CA5093"/>
    <w:rsid w:val="00CB74F4"/>
    <w:rsid w:val="00CB7D32"/>
    <w:rsid w:val="00CC484F"/>
    <w:rsid w:val="00CF2B09"/>
    <w:rsid w:val="00CF33AD"/>
    <w:rsid w:val="00D13D12"/>
    <w:rsid w:val="00D37B6C"/>
    <w:rsid w:val="00D54C55"/>
    <w:rsid w:val="00D57F1C"/>
    <w:rsid w:val="00D64F5C"/>
    <w:rsid w:val="00D725E0"/>
    <w:rsid w:val="00D77E9C"/>
    <w:rsid w:val="00D8710E"/>
    <w:rsid w:val="00DB6D94"/>
    <w:rsid w:val="00DC446B"/>
    <w:rsid w:val="00DF11CA"/>
    <w:rsid w:val="00E0664C"/>
    <w:rsid w:val="00E24602"/>
    <w:rsid w:val="00E37AB1"/>
    <w:rsid w:val="00E7344A"/>
    <w:rsid w:val="00E90BE7"/>
    <w:rsid w:val="00E93649"/>
    <w:rsid w:val="00ED5793"/>
    <w:rsid w:val="00ED6DE7"/>
    <w:rsid w:val="00EF5CF8"/>
    <w:rsid w:val="00F11044"/>
    <w:rsid w:val="00F45EFD"/>
    <w:rsid w:val="00FB5BBB"/>
    <w:rsid w:val="00FC276C"/>
    <w:rsid w:val="00FC6923"/>
    <w:rsid w:val="00FD1524"/>
    <w:rsid w:val="00FE33E0"/>
    <w:rsid w:val="00FF1711"/>
    <w:rsid w:val="00FF5D6E"/>
    <w:rsid w:val="00FF643E"/>
    <w:rsid w:val="120D5E88"/>
    <w:rsid w:val="345A1630"/>
    <w:rsid w:val="3CA802CE"/>
    <w:rsid w:val="3CD92EDA"/>
    <w:rsid w:val="4B9304A5"/>
    <w:rsid w:val="51F4732A"/>
    <w:rsid w:val="661C38D4"/>
    <w:rsid w:val="72EB54CF"/>
    <w:rsid w:val="787A22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Microsoft JhengHei" w:hAnsi="Microsoft JhengHei" w:eastAsia="Microsoft JhengHei" w:cs="Microsoft JhengHei"/>
      <w:sz w:val="22"/>
      <w:szCs w:val="22"/>
      <w:lang w:val="zh-CN" w:eastAsia="zh-CN" w:bidi="zh-CN"/>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style>
  <w:style w:type="paragraph" w:styleId="3">
    <w:name w:val="Body Text"/>
    <w:basedOn w:val="1"/>
    <w:qFormat/>
    <w:uiPriority w:val="1"/>
    <w:rPr>
      <w:b/>
      <w:bCs/>
      <w:sz w:val="28"/>
      <w:szCs w:val="28"/>
    </w:rPr>
  </w:style>
  <w:style w:type="paragraph" w:styleId="4">
    <w:name w:val="footer"/>
    <w:basedOn w:val="1"/>
    <w:link w:val="15"/>
    <w:uiPriority w:val="0"/>
    <w:pPr>
      <w:tabs>
        <w:tab w:val="center" w:pos="4153"/>
        <w:tab w:val="right" w:pos="8306"/>
      </w:tabs>
      <w:snapToGrid w:val="0"/>
    </w:pPr>
    <w:rPr>
      <w:sz w:val="18"/>
      <w:szCs w:val="18"/>
    </w:rPr>
  </w:style>
  <w:style w:type="paragraph" w:styleId="5">
    <w:name w:val="header"/>
    <w:basedOn w:val="1"/>
    <w:link w:val="14"/>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uiPriority w:val="0"/>
    <w:rPr>
      <w:b/>
      <w:bCs/>
    </w:rPr>
  </w:style>
  <w:style w:type="character" w:styleId="9">
    <w:name w:val="annotation reference"/>
    <w:basedOn w:val="8"/>
    <w:uiPriority w:val="0"/>
    <w:rPr>
      <w:sz w:val="21"/>
      <w:szCs w:val="21"/>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spacing w:line="416" w:lineRule="exact"/>
    </w:pPr>
  </w:style>
  <w:style w:type="paragraph" w:customStyle="1" w:styleId="13">
    <w:name w:val="Revision"/>
    <w:hidden/>
    <w:semiHidden/>
    <w:uiPriority w:val="99"/>
    <w:rPr>
      <w:rFonts w:ascii="Microsoft JhengHei" w:hAnsi="Microsoft JhengHei" w:eastAsia="Microsoft JhengHei" w:cs="Microsoft JhengHei"/>
      <w:sz w:val="22"/>
      <w:szCs w:val="22"/>
      <w:lang w:val="zh-CN" w:eastAsia="zh-CN" w:bidi="zh-CN"/>
    </w:rPr>
  </w:style>
  <w:style w:type="character" w:customStyle="1" w:styleId="14">
    <w:name w:val="Header Char"/>
    <w:basedOn w:val="8"/>
    <w:link w:val="5"/>
    <w:uiPriority w:val="0"/>
    <w:rPr>
      <w:rFonts w:ascii="Microsoft JhengHei" w:hAnsi="Microsoft JhengHei" w:eastAsia="Microsoft JhengHei" w:cs="Microsoft JhengHei"/>
      <w:sz w:val="18"/>
      <w:szCs w:val="18"/>
      <w:lang w:val="zh-CN" w:bidi="zh-CN"/>
    </w:rPr>
  </w:style>
  <w:style w:type="character" w:customStyle="1" w:styleId="15">
    <w:name w:val="Footer Char"/>
    <w:basedOn w:val="8"/>
    <w:link w:val="4"/>
    <w:uiPriority w:val="0"/>
    <w:rPr>
      <w:rFonts w:ascii="Microsoft JhengHei" w:hAnsi="Microsoft JhengHei" w:eastAsia="Microsoft JhengHei" w:cs="Microsoft JhengHei"/>
      <w:sz w:val="18"/>
      <w:szCs w:val="18"/>
      <w:lang w:val="zh-CN" w:bidi="zh-CN"/>
    </w:rPr>
  </w:style>
  <w:style w:type="character" w:customStyle="1" w:styleId="16">
    <w:name w:val="Comment Text Char"/>
    <w:basedOn w:val="8"/>
    <w:link w:val="2"/>
    <w:uiPriority w:val="0"/>
    <w:rPr>
      <w:rFonts w:ascii="Microsoft JhengHei" w:hAnsi="Microsoft JhengHei" w:eastAsia="Microsoft JhengHei" w:cs="Microsoft JhengHei"/>
      <w:sz w:val="22"/>
      <w:szCs w:val="22"/>
      <w:lang w:val="zh-CN" w:bidi="zh-CN"/>
    </w:rPr>
  </w:style>
  <w:style w:type="character" w:customStyle="1" w:styleId="17">
    <w:name w:val="Comment Subject Char"/>
    <w:basedOn w:val="16"/>
    <w:link w:val="6"/>
    <w:uiPriority w:val="0"/>
    <w:rPr>
      <w:rFonts w:ascii="Microsoft JhengHei" w:hAnsi="Microsoft JhengHei" w:eastAsia="Microsoft JhengHei" w:cs="Microsoft JhengHei"/>
      <w:b/>
      <w:bCs/>
      <w:sz w:val="22"/>
      <w:szCs w:val="2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1477</Words>
  <Characters>1477</Characters>
  <Lines>11</Lines>
  <Paragraphs>3</Paragraphs>
  <TotalTime>114</TotalTime>
  <ScaleCrop>false</ScaleCrop>
  <LinksUpToDate>false</LinksUpToDate>
  <CharactersWithSpaces>1533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2022-09-15T13:27:00Z</dcterms:created>
  <dc:creator>Yingying</dc:creator>
  <cp:lastModifiedBy>刘扬</cp:lastModifiedBy>
  <dcterms:modified xsi:type="dcterms:W3CDTF">2024-12-24T01:00:31Z</dcterms:modified>
  <dc:title>上外语言研究院伦理审查委员会审查批件</dc:title>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Word</vt:lpwstr>
  </property>
  <property fmtid="{D5CDD505-2E9C-101B-9397-08002B2CF9AE}" pid="4" name="LastSaved">
    <vt:filetime>2022-09-15T00:00:00Z</vt:filetime>
  </property>
  <property fmtid="{D5CDD505-2E9C-101B-9397-08002B2CF9AE}" pid="5" name="KSOProductBuildVer">
    <vt:lpwstr>2052-12.1.0.19302</vt:lpwstr>
  </property>
  <property fmtid="{D5CDD505-2E9C-101B-9397-08002B2CF9AE}" pid="6" name="ICV">
    <vt:lpwstr>A1AC6BCA898742C08C5119EA62C288BB_13</vt:lpwstr>
  </property>
</Properties>
</file>